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pStyle w:val="Ttulo1"/>
        <w:rPr>
          <w:sz w:val="24"/>
          <w:szCs w:val="24"/>
        </w:rPr>
      </w:pPr>
      <w:r w:rsidRPr="008B0E14">
        <w:rPr>
          <w:sz w:val="24"/>
          <w:szCs w:val="24"/>
        </w:rPr>
        <w:t>ANEXO VI</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MINUTA</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ATA DE REGISTRO DE PREÇOS N º _______/</w:t>
      </w:r>
      <w:r w:rsidR="000C440C">
        <w:rPr>
          <w:rFonts w:ascii="Times New Roman" w:hAnsi="Times New Roman" w:cs="Times New Roman"/>
          <w:b/>
          <w:sz w:val="24"/>
          <w:szCs w:val="24"/>
        </w:rPr>
        <w:t>2021</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PROCESSO LICITATÓRIO Nº </w:t>
      </w:r>
      <w:r w:rsidR="000C440C">
        <w:rPr>
          <w:rFonts w:ascii="Times New Roman" w:hAnsi="Times New Roman" w:cs="Times New Roman"/>
          <w:b/>
          <w:sz w:val="24"/>
          <w:szCs w:val="24"/>
        </w:rPr>
        <w:t>022/2021</w:t>
      </w: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PREGÃO PRESENCIAL Nº </w:t>
      </w:r>
      <w:r w:rsidR="000C440C">
        <w:rPr>
          <w:rFonts w:ascii="Times New Roman" w:hAnsi="Times New Roman" w:cs="Times New Roman"/>
          <w:b/>
          <w:sz w:val="24"/>
          <w:szCs w:val="24"/>
        </w:rPr>
        <w:t>12/2021</w:t>
      </w:r>
    </w:p>
    <w:p w:rsidR="008B0E14" w:rsidRPr="008B0E14" w:rsidRDefault="008B0E14" w:rsidP="008B0E14">
      <w:pPr>
        <w:pStyle w:val="Norma"/>
        <w:rPr>
          <w:szCs w:val="24"/>
        </w:rPr>
      </w:pPr>
    </w:p>
    <w:p w:rsidR="008B0E14" w:rsidRPr="008B0E14" w:rsidRDefault="008B0E14" w:rsidP="008B0E14">
      <w:pPr>
        <w:pStyle w:val="Norma"/>
        <w:rPr>
          <w:szCs w:val="24"/>
        </w:rPr>
      </w:pPr>
    </w:p>
    <w:p w:rsidR="008B0E14" w:rsidRPr="008B0E14" w:rsidRDefault="008B0E14" w:rsidP="008B0E14">
      <w:pPr>
        <w:pStyle w:val="Cabealho"/>
        <w:tabs>
          <w:tab w:val="left" w:pos="708"/>
        </w:tabs>
        <w:ind w:firstLine="709"/>
        <w:jc w:val="both"/>
        <w:rPr>
          <w:rFonts w:ascii="Times New Roman" w:hAnsi="Times New Roman" w:cs="Times New Roman"/>
          <w:sz w:val="24"/>
          <w:szCs w:val="24"/>
        </w:rPr>
      </w:pPr>
      <w:r w:rsidRPr="008B0E14">
        <w:rPr>
          <w:rFonts w:ascii="Times New Roman" w:hAnsi="Times New Roman" w:cs="Times New Roman"/>
          <w:sz w:val="24"/>
          <w:szCs w:val="24"/>
        </w:rPr>
        <w:t>Aos ------  do mês de --------------- de 20</w:t>
      </w:r>
      <w:r w:rsidR="000C440C">
        <w:rPr>
          <w:rFonts w:ascii="Times New Roman" w:hAnsi="Times New Roman" w:cs="Times New Roman"/>
          <w:sz w:val="24"/>
          <w:szCs w:val="24"/>
        </w:rPr>
        <w:t>21</w:t>
      </w:r>
      <w:r w:rsidRPr="008B0E14">
        <w:rPr>
          <w:rFonts w:ascii="Times New Roman" w:hAnsi="Times New Roman" w:cs="Times New Roman"/>
          <w:sz w:val="24"/>
          <w:szCs w:val="24"/>
        </w:rPr>
        <w:t xml:space="preserve">,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w:t>
      </w:r>
      <w:r>
        <w:rPr>
          <w:rFonts w:ascii="Times New Roman" w:hAnsi="Times New Roman" w:cs="Times New Roman"/>
          <w:sz w:val="24"/>
          <w:szCs w:val="24"/>
        </w:rPr>
        <w:t>Marco Aurélio Rabelo Gomes</w:t>
      </w:r>
      <w:r w:rsidRPr="008B0E14">
        <w:rPr>
          <w:rFonts w:ascii="Times New Roman" w:hAnsi="Times New Roman" w:cs="Times New Roman"/>
          <w:sz w:val="24"/>
          <w:szCs w:val="24"/>
        </w:rPr>
        <w:t>,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PRIMEIRA – DO OBJETO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1.1 - </w:t>
      </w:r>
      <w:r w:rsidRPr="008B0E14">
        <w:rPr>
          <w:rFonts w:ascii="Times New Roman" w:hAnsi="Times New Roman" w:cs="Times New Roman"/>
          <w:sz w:val="24"/>
          <w:szCs w:val="24"/>
        </w:rPr>
        <w:t xml:space="preserve">Registro de preços para aquisição </w:t>
      </w:r>
      <w:r w:rsidR="00C81722">
        <w:rPr>
          <w:rFonts w:ascii="Times New Roman" w:hAnsi="Times New Roman" w:cs="Times New Roman"/>
          <w:sz w:val="24"/>
          <w:szCs w:val="24"/>
        </w:rPr>
        <w:t xml:space="preserve">de medicamentos para uso e manutenção da </w:t>
      </w:r>
      <w:r w:rsidRPr="008B0E14">
        <w:rPr>
          <w:rFonts w:ascii="Times New Roman" w:hAnsi="Times New Roman" w:cs="Times New Roman"/>
          <w:sz w:val="24"/>
          <w:szCs w:val="24"/>
        </w:rPr>
        <w:t>Secretaria Municipal de Saúde do Município de Pains – MG, conforme  especificações constantes no Anexo I de ATA.</w:t>
      </w:r>
    </w:p>
    <w:p w:rsidR="008B0E14" w:rsidRPr="008B0E14" w:rsidRDefault="008B0E14" w:rsidP="008B0E14">
      <w:pPr>
        <w:pStyle w:val="Corpodetexto21"/>
        <w:spacing w:after="0" w:line="240" w:lineRule="auto"/>
        <w:jc w:val="both"/>
        <w:rPr>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SEGUNDA – DOS FORNECEDORES E DA EXPECTATIVA DE FORNECIMENTO</w:t>
      </w:r>
    </w:p>
    <w:p w:rsidR="008B0E14" w:rsidRPr="008B0E14" w:rsidRDefault="008B0E14" w:rsidP="008B0E14">
      <w:pPr>
        <w:tabs>
          <w:tab w:val="left" w:pos="720"/>
          <w:tab w:val="right" w:pos="3704"/>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1.2 - </w:t>
      </w:r>
      <w:r w:rsidRPr="008B0E14">
        <w:rPr>
          <w:rFonts w:ascii="Times New Roman" w:hAnsi="Times New Roman" w:cs="Times New Roman"/>
          <w:sz w:val="24"/>
          <w:szCs w:val="24"/>
        </w:rPr>
        <w:t>Conforme mapa de apuração anexo, ficam estimados os valores abaixo discriminados: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lastRenderedPageBreak/>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pStyle w:val="Ttulo3"/>
        <w:tabs>
          <w:tab w:val="right" w:pos="3704"/>
        </w:tabs>
        <w:spacing w:before="0" w:after="0"/>
        <w:jc w:val="both"/>
        <w:rPr>
          <w:rFonts w:ascii="Times New Roman" w:hAnsi="Times New Roman" w:cs="Times New Roman"/>
          <w:b w:val="0"/>
          <w:sz w:val="24"/>
          <w:szCs w:val="24"/>
        </w:rPr>
      </w:pPr>
      <w:r w:rsidRPr="008B0E14">
        <w:rPr>
          <w:rFonts w:ascii="Times New Roman" w:hAnsi="Times New Roman" w:cs="Times New Roman"/>
          <w:b w:val="0"/>
          <w:sz w:val="24"/>
          <w:szCs w:val="24"/>
        </w:rPr>
        <w:t xml:space="preserve">Parágrafo único: Os valores acima discriminados, servirão de base para apuração de possíveis penalidades, conforme cláusula nona da presente ATA. </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 xml:space="preserve">CLÁUSULA TERCEIRA – </w:t>
      </w:r>
      <w:r w:rsidRPr="008B0E14">
        <w:rPr>
          <w:rFonts w:ascii="Times New Roman" w:hAnsi="Times New Roman" w:cs="Times New Roman"/>
          <w:b/>
          <w:bCs/>
          <w:color w:val="000000"/>
          <w:sz w:val="24"/>
          <w:szCs w:val="24"/>
        </w:rPr>
        <w:t>DA VIGÊNCIA DA ATA E VALIDADE DOS PREÇOS</w:t>
      </w:r>
    </w:p>
    <w:p w:rsidR="008B0E14" w:rsidRPr="008B0E14" w:rsidRDefault="008B0E14" w:rsidP="008B0E14">
      <w:pPr>
        <w:autoSpaceDE w:val="0"/>
        <w:spacing w:after="0"/>
        <w:jc w:val="both"/>
        <w:rPr>
          <w:rFonts w:ascii="Times New Roman" w:hAnsi="Times New Roman" w:cs="Times New Roman"/>
          <w:bCs/>
          <w:color w:val="000000"/>
          <w:sz w:val="24"/>
          <w:szCs w:val="24"/>
        </w:rPr>
      </w:pPr>
      <w:r w:rsidRPr="008B0E14">
        <w:rPr>
          <w:rFonts w:ascii="Times New Roman" w:hAnsi="Times New Roman" w:cs="Times New Roman"/>
          <w:b/>
          <w:color w:val="000000"/>
          <w:sz w:val="24"/>
          <w:szCs w:val="24"/>
        </w:rPr>
        <w:t>3.1 -</w:t>
      </w:r>
      <w:r w:rsidRPr="008B0E14">
        <w:rPr>
          <w:rFonts w:ascii="Times New Roman" w:hAnsi="Times New Roman" w:cs="Times New Roman"/>
          <w:color w:val="000000"/>
          <w:sz w:val="24"/>
          <w:szCs w:val="24"/>
        </w:rPr>
        <w:t xml:space="preserve"> A presente Ata de Registro de Preços terá a </w:t>
      </w:r>
      <w:r w:rsidRPr="008B0E14">
        <w:rPr>
          <w:rFonts w:ascii="Times New Roman" w:hAnsi="Times New Roman" w:cs="Times New Roman"/>
          <w:bCs/>
          <w:color w:val="000000"/>
          <w:sz w:val="24"/>
          <w:szCs w:val="24"/>
        </w:rPr>
        <w:t>validade de 12 (doze) meses</w:t>
      </w:r>
      <w:r w:rsidRPr="008B0E14">
        <w:rPr>
          <w:rFonts w:ascii="Times New Roman" w:hAnsi="Times New Roman" w:cs="Times New Roman"/>
          <w:color w:val="000000"/>
          <w:sz w:val="24"/>
          <w:szCs w:val="24"/>
        </w:rPr>
        <w:t xml:space="preserve">, </w:t>
      </w:r>
      <w:r w:rsidRPr="008B0E14">
        <w:rPr>
          <w:rFonts w:ascii="Times New Roman" w:hAnsi="Times New Roman" w:cs="Times New Roman"/>
          <w:bCs/>
          <w:color w:val="000000"/>
          <w:sz w:val="24"/>
          <w:szCs w:val="24"/>
        </w:rPr>
        <w:t xml:space="preserve">a partir da data de sua assinatura.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3.2-</w:t>
      </w:r>
      <w:r w:rsidRPr="008B0E14">
        <w:rPr>
          <w:rFonts w:ascii="Times New Roman" w:hAnsi="Times New Roman" w:cs="Times New Roman"/>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3.3 -</w:t>
      </w:r>
      <w:r w:rsidRPr="008B0E14">
        <w:rPr>
          <w:rFonts w:ascii="Times New Roman" w:hAnsi="Times New Roman" w:cs="Times New Roman"/>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QUARTA - DA UTILIZAÇÃO DA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4.1 -</w:t>
      </w:r>
      <w:r w:rsidRPr="008B0E14">
        <w:rPr>
          <w:rFonts w:ascii="Times New Roman" w:hAnsi="Times New Roman" w:cs="Times New Roman"/>
          <w:sz w:val="24"/>
          <w:szCs w:val="24"/>
        </w:rPr>
        <w:t xml:space="preserve"> A presente Ata de Registro de Preços poderá ser utilizada, para aquisições do respectivo objeto, por todos os Órgãos da Administração direta e indireta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abealho"/>
        <w:tabs>
          <w:tab w:val="left" w:pos="8222"/>
        </w:tabs>
        <w:jc w:val="both"/>
        <w:rPr>
          <w:rFonts w:ascii="Times New Roman" w:hAnsi="Times New Roman" w:cs="Times New Roman"/>
          <w:b/>
          <w:sz w:val="24"/>
          <w:szCs w:val="24"/>
        </w:rPr>
      </w:pPr>
      <w:r w:rsidRPr="008B0E14">
        <w:rPr>
          <w:rFonts w:ascii="Times New Roman" w:hAnsi="Times New Roman" w:cs="Times New Roman"/>
          <w:b/>
          <w:sz w:val="24"/>
          <w:szCs w:val="24"/>
        </w:rPr>
        <w:t>CLÁUSULA QUINTA – DOS PRAZOS E LOCAL DE ENTREGA DO OBJETO DA LICITAÇÃO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5.1-</w:t>
      </w:r>
      <w:r w:rsidRPr="008B0E14">
        <w:rPr>
          <w:rFonts w:ascii="Times New Roman" w:hAnsi="Times New Roman" w:cs="Times New Roman"/>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5.2</w:t>
      </w:r>
      <w:r w:rsidRPr="008B0E14">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5.3</w:t>
      </w:r>
      <w:r w:rsidRPr="008B0E14">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Ttulo5"/>
        <w:spacing w:before="0" w:after="0"/>
        <w:jc w:val="both"/>
        <w:rPr>
          <w:i w:val="0"/>
          <w:sz w:val="24"/>
          <w:szCs w:val="24"/>
        </w:rPr>
      </w:pPr>
      <w:r w:rsidRPr="008B0E14">
        <w:rPr>
          <w:bCs w:val="0"/>
          <w:i w:val="0"/>
          <w:iCs w:val="0"/>
          <w:spacing w:val="-3"/>
          <w:sz w:val="24"/>
          <w:szCs w:val="24"/>
        </w:rPr>
        <w:t>CLÁUSULA SEXTA –</w:t>
      </w:r>
      <w:r w:rsidRPr="008B0E14">
        <w:rPr>
          <w:i w:val="0"/>
          <w:sz w:val="24"/>
          <w:szCs w:val="24"/>
        </w:rPr>
        <w:t xml:space="preserve"> DO PAGAMENTO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6.1-</w:t>
      </w:r>
      <w:r w:rsidRPr="008B0E14">
        <w:rPr>
          <w:rFonts w:ascii="Times New Roman" w:hAnsi="Times New Roman" w:cs="Times New Roman"/>
          <w:sz w:val="24"/>
          <w:szCs w:val="24"/>
        </w:rPr>
        <w:t xml:space="preserve"> O pagamento será efetuado </w:t>
      </w:r>
      <w:r w:rsidR="000C440C">
        <w:rPr>
          <w:rFonts w:ascii="Times New Roman" w:hAnsi="Times New Roman" w:cs="Times New Roman"/>
          <w:sz w:val="24"/>
          <w:szCs w:val="24"/>
        </w:rPr>
        <w:t xml:space="preserve">à </w:t>
      </w:r>
      <w:r w:rsidR="002755FF">
        <w:rPr>
          <w:rFonts w:ascii="Times New Roman" w:hAnsi="Times New Roman" w:cs="Times New Roman"/>
          <w:sz w:val="24"/>
          <w:szCs w:val="24"/>
        </w:rPr>
        <w:t>vista em até 10 (dez)</w:t>
      </w:r>
      <w:r w:rsidR="001941C7">
        <w:rPr>
          <w:rFonts w:ascii="Times New Roman" w:hAnsi="Times New Roman" w:cs="Times New Roman"/>
          <w:sz w:val="24"/>
          <w:szCs w:val="24"/>
        </w:rPr>
        <w:t xml:space="preserve"> dias</w:t>
      </w:r>
      <w:r w:rsidRPr="008B0E14">
        <w:rPr>
          <w:rFonts w:ascii="Times New Roman" w:hAnsi="Times New Roman" w:cs="Times New Roman"/>
          <w:sz w:val="24"/>
          <w:szCs w:val="24"/>
        </w:rPr>
        <w:t xml:space="preserve"> após a entrega das mercadorias, mediante a apresentação da Nota Fiscal no almoxarifado da PREFEITURA MUNICIPAL DE PAINS.</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lastRenderedPageBreak/>
        <w:t>6.2-</w:t>
      </w:r>
      <w:r w:rsidRPr="008B0E14">
        <w:rPr>
          <w:rFonts w:ascii="Times New Roman" w:hAnsi="Times New Roman" w:cs="Times New Roman"/>
          <w:sz w:val="24"/>
          <w:szCs w:val="24"/>
        </w:rPr>
        <w:t xml:space="preserve"> A Nota Fiscal correspondente, deverá constar o número do procedimento licitatório e Registro de Preços que lhe deu origem,</w:t>
      </w:r>
      <w:r w:rsidRPr="008B0E14">
        <w:rPr>
          <w:rFonts w:ascii="Times New Roman" w:hAnsi="Times New Roman" w:cs="Times New Roman"/>
          <w:b/>
          <w:sz w:val="24"/>
          <w:szCs w:val="24"/>
        </w:rPr>
        <w:t xml:space="preserve"> </w:t>
      </w:r>
      <w:r w:rsidRPr="008B0E14">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6.3-</w:t>
      </w:r>
      <w:r w:rsidRPr="008B0E14">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6.4 –</w:t>
      </w:r>
      <w:r w:rsidRPr="008B0E14">
        <w:rPr>
          <w:rFonts w:ascii="Times New Roman" w:hAnsi="Times New Roman" w:cs="Times New Roman"/>
          <w:sz w:val="24"/>
          <w:szCs w:val="24"/>
        </w:rPr>
        <w:t xml:space="preserve"> Em hipótese alguma haverá pagamento antecipado.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SÉTIMA - DAS CONDIÇÕES DE FORNECIMENTO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7.1 –</w:t>
      </w:r>
      <w:r w:rsidRPr="008B0E14">
        <w:rPr>
          <w:rFonts w:ascii="Times New Roman" w:hAnsi="Times New Roman" w:cs="Times New Roman"/>
          <w:color w:val="000000"/>
          <w:sz w:val="24"/>
          <w:szCs w:val="24"/>
        </w:rPr>
        <w:t xml:space="preserve"> A  entrega do produto só estará caracterizada mediante solicitação do pedido.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7.2 –</w:t>
      </w:r>
      <w:r w:rsidRPr="008B0E14">
        <w:rPr>
          <w:rFonts w:ascii="Times New Roman" w:hAnsi="Times New Roman" w:cs="Times New Roman"/>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7.3 –</w:t>
      </w:r>
      <w:r w:rsidRPr="008B0E14">
        <w:rPr>
          <w:rFonts w:ascii="Times New Roman" w:hAnsi="Times New Roman" w:cs="Times New Roman"/>
          <w:color w:val="000000"/>
          <w:sz w:val="24"/>
          <w:szCs w:val="24"/>
        </w:rPr>
        <w:t xml:space="preserve"> Os materiais deverão ser entregues acompanhados da Nota Fiscal/Fatura correspondente.</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orpodetexto"/>
        <w:jc w:val="both"/>
        <w:rPr>
          <w:sz w:val="24"/>
          <w:szCs w:val="24"/>
        </w:rPr>
      </w:pPr>
      <w:r w:rsidRPr="008B0E14">
        <w:rPr>
          <w:sz w:val="24"/>
          <w:szCs w:val="24"/>
        </w:rPr>
        <w:t>CLAÚSULA OITAVA – DAS PENALIDADES</w:t>
      </w:r>
    </w:p>
    <w:p w:rsidR="008B0E14" w:rsidRPr="008B0E14" w:rsidRDefault="008B0E14" w:rsidP="008B0E14">
      <w:pPr>
        <w:pStyle w:val="Corpodetexto"/>
        <w:jc w:val="both"/>
        <w:rPr>
          <w:b w:val="0"/>
          <w:sz w:val="24"/>
          <w:szCs w:val="24"/>
        </w:rPr>
      </w:pPr>
      <w:r w:rsidRPr="008B0E14">
        <w:rPr>
          <w:sz w:val="24"/>
          <w:szCs w:val="24"/>
        </w:rPr>
        <w:t>8.1-</w:t>
      </w:r>
      <w:r w:rsidRPr="008B0E14">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8B0E14" w:rsidRDefault="008B0E14" w:rsidP="008B0E14">
      <w:pPr>
        <w:pStyle w:val="Corpodetexto"/>
        <w:jc w:val="both"/>
        <w:rPr>
          <w:b w:val="0"/>
          <w:sz w:val="24"/>
          <w:szCs w:val="24"/>
        </w:rPr>
      </w:pPr>
      <w:r w:rsidRPr="008B0E14">
        <w:rPr>
          <w:b w:val="0"/>
          <w:sz w:val="24"/>
          <w:szCs w:val="24"/>
        </w:rPr>
        <w:t xml:space="preserve">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I -</w:t>
      </w:r>
      <w:r w:rsidRPr="008B0E14">
        <w:rPr>
          <w:rFonts w:ascii="Times New Roman" w:hAnsi="Times New Roman" w:cs="Times New Roman"/>
          <w:sz w:val="24"/>
          <w:szCs w:val="24"/>
        </w:rPr>
        <w:t xml:space="preserve"> Advertência;</w:t>
      </w:r>
    </w:p>
    <w:p w:rsidR="008B0E14" w:rsidRPr="008B0E14" w:rsidRDefault="008B0E14" w:rsidP="008B0E14">
      <w:pPr>
        <w:numPr>
          <w:ilvl w:val="0"/>
          <w:numId w:val="5"/>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Multa de 10% (dez por cento) sobre o valor contratado, devidamente atualizado pelo Índice Geral de Preços de Mercado - IGPM/FGV;</w:t>
      </w:r>
    </w:p>
    <w:p w:rsidR="008B0E14" w:rsidRPr="008B0E14" w:rsidRDefault="008B0E14" w:rsidP="008B0E14">
      <w:pPr>
        <w:numPr>
          <w:ilvl w:val="0"/>
          <w:numId w:val="6"/>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Suspensão temporária de participação em licitação com o Município de Pains pelo prazo de 05 (cinco) anos;</w:t>
      </w:r>
    </w:p>
    <w:p w:rsidR="008B0E14" w:rsidRPr="008B0E14" w:rsidRDefault="008B0E14" w:rsidP="008B0E14">
      <w:pPr>
        <w:numPr>
          <w:ilvl w:val="0"/>
          <w:numId w:val="7"/>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8B0E14" w:rsidRDefault="008B0E14" w:rsidP="008B0E14">
      <w:pPr>
        <w:pStyle w:val="Corpodetexto"/>
        <w:jc w:val="both"/>
        <w:rPr>
          <w:sz w:val="24"/>
          <w:szCs w:val="24"/>
        </w:rPr>
      </w:pPr>
    </w:p>
    <w:p w:rsidR="008B0E14" w:rsidRPr="008B0E14" w:rsidRDefault="008B0E14" w:rsidP="008B0E14">
      <w:pPr>
        <w:pStyle w:val="Corpodetexto"/>
        <w:jc w:val="both"/>
        <w:rPr>
          <w:b w:val="0"/>
          <w:sz w:val="24"/>
          <w:szCs w:val="24"/>
        </w:rPr>
      </w:pPr>
      <w:r w:rsidRPr="008B0E14">
        <w:rPr>
          <w:sz w:val="24"/>
          <w:szCs w:val="24"/>
        </w:rPr>
        <w:t>8.2-</w:t>
      </w:r>
      <w:r w:rsidRPr="008B0E14">
        <w:rPr>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8B0E14" w:rsidRDefault="008B0E14" w:rsidP="008B0E14">
      <w:pPr>
        <w:pStyle w:val="Corpodetexto"/>
        <w:jc w:val="both"/>
        <w:rPr>
          <w:b w:val="0"/>
          <w:sz w:val="24"/>
          <w:szCs w:val="24"/>
        </w:rPr>
      </w:pPr>
      <w:r w:rsidRPr="008B0E14">
        <w:rPr>
          <w:sz w:val="24"/>
          <w:szCs w:val="24"/>
        </w:rPr>
        <w:lastRenderedPageBreak/>
        <w:t>8.3-</w:t>
      </w:r>
      <w:r w:rsidRPr="008B0E14">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8B0E14" w:rsidRDefault="008B0E14" w:rsidP="008B0E14">
      <w:pPr>
        <w:pStyle w:val="Corpodetexto"/>
        <w:jc w:val="both"/>
        <w:rPr>
          <w:b w:val="0"/>
          <w:sz w:val="24"/>
          <w:szCs w:val="24"/>
        </w:rPr>
      </w:pPr>
      <w:r w:rsidRPr="008B0E14">
        <w:rPr>
          <w:sz w:val="24"/>
          <w:szCs w:val="24"/>
        </w:rPr>
        <w:t>8.4-</w:t>
      </w:r>
      <w:r w:rsidRPr="008B0E14">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8B0E14" w:rsidRDefault="008B0E14" w:rsidP="008B0E14">
      <w:pPr>
        <w:pStyle w:val="Corpodetexto"/>
        <w:jc w:val="both"/>
        <w:rPr>
          <w:b w:val="0"/>
          <w:sz w:val="24"/>
          <w:szCs w:val="24"/>
        </w:rPr>
      </w:pPr>
      <w:r w:rsidRPr="008B0E14">
        <w:rPr>
          <w:sz w:val="24"/>
          <w:szCs w:val="24"/>
        </w:rPr>
        <w:t>8.5-</w:t>
      </w:r>
      <w:r w:rsidRPr="008B0E14">
        <w:rPr>
          <w:b w:val="0"/>
          <w:sz w:val="24"/>
          <w:szCs w:val="24"/>
        </w:rPr>
        <w:t xml:space="preserve"> As sanções aqui previstas são independentes entre si podendo ser aplicadas isoladas ou cumulativamente, sem prejuízo de outras medidas cabíveis.</w:t>
      </w:r>
    </w:p>
    <w:p w:rsidR="008B0E14" w:rsidRPr="008B0E14" w:rsidRDefault="008B0E14" w:rsidP="008B0E14">
      <w:pPr>
        <w:pStyle w:val="Corpodetexto"/>
        <w:jc w:val="both"/>
        <w:rPr>
          <w:b w:val="0"/>
          <w:sz w:val="24"/>
          <w:szCs w:val="24"/>
        </w:rPr>
      </w:pPr>
      <w:r w:rsidRPr="008B0E14">
        <w:rPr>
          <w:sz w:val="24"/>
          <w:szCs w:val="24"/>
        </w:rPr>
        <w:t>8.6-</w:t>
      </w:r>
      <w:r w:rsidRPr="008B0E14">
        <w:rPr>
          <w:b w:val="0"/>
          <w:sz w:val="24"/>
          <w:szCs w:val="24"/>
        </w:rPr>
        <w:t xml:space="preserve"> Em qualquer hipótese e aplicações de sanções será assegurado à licitante vencedora o contraditório e a ampla defesa.  </w:t>
      </w:r>
    </w:p>
    <w:p w:rsidR="008B0E14" w:rsidRPr="008B0E14" w:rsidRDefault="008B0E14" w:rsidP="008B0E14">
      <w:pPr>
        <w:autoSpaceDE w:val="0"/>
        <w:spacing w:after="0"/>
        <w:jc w:val="both"/>
        <w:rPr>
          <w:rFonts w:ascii="Times New Roman" w:hAnsi="Times New Roman" w:cs="Times New Roman"/>
          <w:b/>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CLÁUSULA NONA –</w:t>
      </w:r>
      <w:r w:rsidRPr="008B0E14">
        <w:rPr>
          <w:rFonts w:ascii="Times New Roman" w:hAnsi="Times New Roman" w:cs="Times New Roman"/>
          <w:sz w:val="24"/>
          <w:szCs w:val="24"/>
        </w:rPr>
        <w:t xml:space="preserve"> </w:t>
      </w:r>
      <w:r w:rsidRPr="008B0E14">
        <w:rPr>
          <w:rFonts w:ascii="Times New Roman" w:hAnsi="Times New Roman" w:cs="Times New Roman"/>
          <w:b/>
          <w:bCs/>
          <w:color w:val="000000"/>
          <w:sz w:val="24"/>
          <w:szCs w:val="24"/>
        </w:rPr>
        <w:t>DO REAJUSTAMENTO DE PREÇOS</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9.1-</w:t>
      </w:r>
      <w:r w:rsidRPr="008B0E14">
        <w:rPr>
          <w:rFonts w:ascii="Times New Roman" w:hAnsi="Times New Roman" w:cs="Times New Roman"/>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9.2-</w:t>
      </w:r>
      <w:r w:rsidRPr="008B0E14">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9.3-</w:t>
      </w:r>
      <w:r w:rsidRPr="008B0E14">
        <w:rPr>
          <w:rFonts w:ascii="Times New Roman" w:hAnsi="Times New Roman" w:cs="Times New Roman"/>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8B0E14" w:rsidRDefault="008B0E14" w:rsidP="008B0E14">
      <w:pPr>
        <w:pStyle w:val="Corpodetexto21"/>
        <w:spacing w:after="0" w:line="240" w:lineRule="auto"/>
        <w:jc w:val="both"/>
        <w:rPr>
          <w:sz w:val="24"/>
          <w:szCs w:val="24"/>
        </w:rPr>
      </w:pPr>
      <w:r w:rsidRPr="008B0E14">
        <w:rPr>
          <w:b/>
          <w:color w:val="000000"/>
          <w:sz w:val="24"/>
          <w:szCs w:val="24"/>
        </w:rPr>
        <w:t>9.4-</w:t>
      </w:r>
      <w:r w:rsidRPr="008B0E14">
        <w:rPr>
          <w:color w:val="000000"/>
          <w:sz w:val="24"/>
          <w:szCs w:val="24"/>
        </w:rPr>
        <w:t xml:space="preserve"> </w:t>
      </w:r>
      <w:r w:rsidRPr="008B0E14">
        <w:rPr>
          <w:sz w:val="24"/>
          <w:szCs w:val="24"/>
        </w:rPr>
        <w:t>Para o reajustamento será necessária a apresentação dos seguintes comprovantes: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b) Revista, jornal e/ou periódico, demonstrando o aumento do preço de um determinado item dentro do mercado;</w:t>
      </w:r>
    </w:p>
    <w:p w:rsidR="008B0E14" w:rsidRPr="008B0E14" w:rsidRDefault="008B0E14" w:rsidP="001941C7">
      <w:pPr>
        <w:pStyle w:val="Corpodetexto31"/>
        <w:spacing w:after="0"/>
        <w:jc w:val="both"/>
        <w:rPr>
          <w:sz w:val="24"/>
          <w:szCs w:val="24"/>
        </w:rPr>
      </w:pPr>
      <w:r w:rsidRPr="008B0E14">
        <w:rPr>
          <w:sz w:val="24"/>
          <w:szCs w:val="24"/>
        </w:rPr>
        <w:t>c) Planilha de custos compreendendo o custo do produto e demais componente (impostos, transporte, funcionários, etc.).</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z w:val="24"/>
          <w:szCs w:val="24"/>
        </w:rPr>
      </w:pPr>
      <w:r w:rsidRPr="008B0E14">
        <w:rPr>
          <w:rFonts w:ascii="Times New Roman" w:hAnsi="Times New Roman" w:cs="Times New Roman"/>
          <w:b/>
          <w:sz w:val="24"/>
          <w:szCs w:val="24"/>
        </w:rPr>
        <w:t>9.4.1 –</w:t>
      </w:r>
      <w:r w:rsidRPr="008B0E14">
        <w:rPr>
          <w:rFonts w:ascii="Times New Roman" w:hAnsi="Times New Roman" w:cs="Times New Roman"/>
          <w:sz w:val="24"/>
          <w:szCs w:val="24"/>
        </w:rPr>
        <w:t xml:space="preserve"> Sem a apresentação destes documentos não há como justificar a quebra do equilíbrio econômico-financeiro da Ata quanto ao item licitado.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r w:rsidRPr="008B0E14">
        <w:rPr>
          <w:rFonts w:ascii="Times New Roman" w:hAnsi="Times New Roman" w:cs="Times New Roman"/>
          <w:b/>
          <w:spacing w:val="-3"/>
          <w:sz w:val="24"/>
          <w:szCs w:val="24"/>
        </w:rPr>
        <w:t>9.5 –</w:t>
      </w:r>
      <w:r w:rsidRPr="008B0E14">
        <w:rPr>
          <w:rFonts w:ascii="Times New Roman" w:hAnsi="Times New Roman" w:cs="Times New Roman"/>
          <w:spacing w:val="-3"/>
          <w:sz w:val="24"/>
          <w:szCs w:val="24"/>
        </w:rPr>
        <w:t xml:space="preserve"> A </w:t>
      </w:r>
      <w:r w:rsidRPr="008B0E14">
        <w:rPr>
          <w:rFonts w:ascii="Times New Roman" w:hAnsi="Times New Roman" w:cs="Times New Roman"/>
          <w:b/>
          <w:spacing w:val="-3"/>
          <w:sz w:val="24"/>
          <w:szCs w:val="24"/>
          <w:u w:val="single"/>
        </w:rPr>
        <w:t>marca</w:t>
      </w:r>
      <w:r w:rsidRPr="008B0E14">
        <w:rPr>
          <w:rFonts w:ascii="Times New Roman" w:hAnsi="Times New Roman" w:cs="Times New Roman"/>
          <w:spacing w:val="-3"/>
          <w:sz w:val="24"/>
          <w:szCs w:val="24"/>
        </w:rPr>
        <w:t xml:space="preserve"> cotada na proposta licitatória deverá constar nas notas fiscais apresentadas para realinhamento.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tabs>
          <w:tab w:val="right" w:pos="637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 DAS CONDIÇÕES DE FORNECIMENTO E OBRIGAÇÕES DA EMPRESA FORNECEDORA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10.1 -</w:t>
      </w:r>
      <w:r w:rsidRPr="008B0E14">
        <w:rPr>
          <w:rFonts w:ascii="Times New Roman" w:hAnsi="Times New Roman" w:cs="Times New Roman"/>
          <w:sz w:val="24"/>
          <w:szCs w:val="24"/>
        </w:rPr>
        <w:t xml:space="preserve"> A Ata de Registro de Preços será formalizada no Setor de Compras e Licitações.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lastRenderedPageBreak/>
        <w:t>10.2 -</w:t>
      </w:r>
      <w:r w:rsidRPr="008B0E14">
        <w:rPr>
          <w:rFonts w:ascii="Times New Roman" w:hAnsi="Times New Roman" w:cs="Times New Roman"/>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10.3 -</w:t>
      </w:r>
      <w:r w:rsidRPr="008B0E14">
        <w:rPr>
          <w:rFonts w:ascii="Times New Roman" w:hAnsi="Times New Roman" w:cs="Times New Roman"/>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10.4 -</w:t>
      </w:r>
      <w:r w:rsidRPr="008B0E14">
        <w:rPr>
          <w:rFonts w:ascii="Times New Roman" w:hAnsi="Times New Roman" w:cs="Times New Roman"/>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10.5 -</w:t>
      </w:r>
      <w:r w:rsidRPr="008B0E14">
        <w:rPr>
          <w:rFonts w:ascii="Times New Roman" w:hAnsi="Times New Roman" w:cs="Times New Roman"/>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8B0E14" w:rsidRDefault="008B0E14" w:rsidP="008B0E14">
      <w:pPr>
        <w:pStyle w:val="Recuodecorpodetexto"/>
        <w:spacing w:after="0"/>
        <w:ind w:left="0"/>
        <w:jc w:val="both"/>
        <w:rPr>
          <w:sz w:val="24"/>
          <w:szCs w:val="24"/>
        </w:rPr>
      </w:pPr>
      <w:r w:rsidRPr="008B0E14">
        <w:rPr>
          <w:b/>
          <w:sz w:val="24"/>
          <w:szCs w:val="24"/>
        </w:rPr>
        <w:t>10.6 -</w:t>
      </w:r>
      <w:r w:rsidRPr="008B0E14">
        <w:rPr>
          <w:sz w:val="24"/>
          <w:szCs w:val="24"/>
        </w:rPr>
        <w:t xml:space="preserve"> A cópia da Ordem de Fornecimento referida no item anterior devera ser devolvida para a unidade requisitante, a fim de ser anexada ao processo de administração da ata.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10.7 -</w:t>
      </w:r>
      <w:r w:rsidRPr="008B0E14">
        <w:rPr>
          <w:rFonts w:ascii="Times New Roman" w:hAnsi="Times New Roman" w:cs="Times New Roman"/>
          <w:sz w:val="24"/>
          <w:szCs w:val="24"/>
        </w:rPr>
        <w:t xml:space="preserve"> As empresas detentoras da presente ata ficam obrigadas a aceitar o acréscimo de até 25% nas quantidades estimadas.</w:t>
      </w:r>
    </w:p>
    <w:p w:rsidR="008B0E14" w:rsidRPr="008B0E14" w:rsidRDefault="008B0E14" w:rsidP="008B0E14">
      <w:pPr>
        <w:numPr>
          <w:ilvl w:val="1"/>
          <w:numId w:val="2"/>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pacing w:val="-3"/>
          <w:sz w:val="24"/>
          <w:szCs w:val="24"/>
        </w:rPr>
        <w:t>–</w:t>
      </w:r>
      <w:r w:rsidRPr="008B0E14">
        <w:rPr>
          <w:rFonts w:ascii="Times New Roman" w:hAnsi="Times New Roman" w:cs="Times New Roman"/>
          <w:sz w:val="24"/>
          <w:szCs w:val="24"/>
        </w:rPr>
        <w:t xml:space="preserve"> Responsabilizar-se pela entrega do objeto especificado na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w:t>
      </w:r>
      <w:r w:rsidRPr="008B0E14">
        <w:rPr>
          <w:rFonts w:ascii="Times New Roman" w:hAnsi="Times New Roman" w:cs="Times New Roman"/>
          <w:spacing w:val="-3"/>
          <w:sz w:val="24"/>
          <w:szCs w:val="24"/>
        </w:rPr>
        <w:t xml:space="preserve"> R</w:t>
      </w:r>
      <w:r w:rsidRPr="008B0E14">
        <w:rPr>
          <w:rFonts w:ascii="Times New Roman" w:hAnsi="Times New Roman" w:cs="Times New Roman"/>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Assumir inteira responsabilidade civil, administrativa e penal por quaisquer danos e prejuízos materiais ou pessoais causados pela contratada, seus empregados ou prepostos, ao contratante ou a terceiros.</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Manter, durante toda a execução da Ata, em compatibilidade com as obrigações por ele assumidas, todas as condições de habilitação e qualificação exigidas na licitação.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PRIMEIRA - DAS OBRIGAÇÕES DO MUNICÍPIO DE PAINS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Publicar o extrato da presente ATA na Imprensa Oficial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SEGUNDA – DA DOTAÇÃO ORÇAMENTÁRIA</w:t>
      </w:r>
    </w:p>
    <w:p w:rsidR="008B0E14" w:rsidRPr="008B0E14" w:rsidRDefault="008B0E14" w:rsidP="008B0E14">
      <w:pPr>
        <w:spacing w:after="0"/>
        <w:jc w:val="both"/>
        <w:rPr>
          <w:rFonts w:ascii="Times New Roman" w:hAnsi="Times New Roman" w:cs="Times New Roman"/>
          <w:spacing w:val="-3"/>
          <w:sz w:val="24"/>
          <w:szCs w:val="24"/>
        </w:rPr>
      </w:pPr>
      <w:r w:rsidRPr="008B0E14">
        <w:rPr>
          <w:rFonts w:ascii="Times New Roman" w:hAnsi="Times New Roman" w:cs="Times New Roman"/>
          <w:b/>
          <w:sz w:val="24"/>
          <w:szCs w:val="24"/>
        </w:rPr>
        <w:lastRenderedPageBreak/>
        <w:t>11.1-</w:t>
      </w:r>
      <w:r w:rsidRPr="008B0E14">
        <w:rPr>
          <w:rFonts w:ascii="Times New Roman" w:hAnsi="Times New Roman" w:cs="Times New Roman"/>
          <w:sz w:val="24"/>
          <w:szCs w:val="24"/>
        </w:rPr>
        <w:t xml:space="preserve"> </w:t>
      </w:r>
      <w:r w:rsidRPr="008B0E14">
        <w:rPr>
          <w:rFonts w:ascii="Times New Roman" w:hAnsi="Times New Roman" w:cs="Times New Roman"/>
          <w:spacing w:val="-3"/>
          <w:sz w:val="24"/>
          <w:szCs w:val="24"/>
        </w:rPr>
        <w:t xml:space="preserve">As despesas resultantes desta licitação correrão por conta das seguintes DOTAÇÕES ORÇAMENTÁRIAS: </w:t>
      </w:r>
    </w:p>
    <w:p w:rsidR="00F05A93" w:rsidRDefault="008B0E14" w:rsidP="00F05A93">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Nº  Nº     </w:t>
      </w:r>
      <w:r w:rsidR="00F05A93" w:rsidRPr="008B0E14">
        <w:rPr>
          <w:rFonts w:ascii="Times New Roman" w:hAnsi="Times New Roman" w:cs="Times New Roman"/>
          <w:color w:val="000000"/>
          <w:spacing w:val="-3"/>
          <w:sz w:val="24"/>
          <w:szCs w:val="24"/>
        </w:rPr>
        <w:t xml:space="preserve">   02.0</w:t>
      </w:r>
      <w:r w:rsidR="00F05A93">
        <w:rPr>
          <w:rFonts w:ascii="Times New Roman" w:hAnsi="Times New Roman" w:cs="Times New Roman"/>
          <w:color w:val="000000"/>
          <w:spacing w:val="-3"/>
          <w:sz w:val="24"/>
          <w:szCs w:val="24"/>
        </w:rPr>
        <w:t>5</w:t>
      </w:r>
      <w:r w:rsidR="00F05A93" w:rsidRPr="008B0E14">
        <w:rPr>
          <w:rFonts w:ascii="Times New Roman" w:hAnsi="Times New Roman" w:cs="Times New Roman"/>
          <w:color w:val="000000"/>
          <w:spacing w:val="-3"/>
          <w:sz w:val="24"/>
          <w:szCs w:val="24"/>
        </w:rPr>
        <w:t>.</w:t>
      </w:r>
      <w:r w:rsidR="00F05A93">
        <w:rPr>
          <w:rFonts w:ascii="Times New Roman" w:hAnsi="Times New Roman" w:cs="Times New Roman"/>
          <w:color w:val="000000"/>
          <w:spacing w:val="-3"/>
          <w:sz w:val="24"/>
          <w:szCs w:val="24"/>
        </w:rPr>
        <w:t>01</w:t>
      </w:r>
      <w:r w:rsidR="00F05A93" w:rsidRPr="008B0E14">
        <w:rPr>
          <w:rFonts w:ascii="Times New Roman" w:hAnsi="Times New Roman" w:cs="Times New Roman"/>
          <w:color w:val="000000"/>
          <w:spacing w:val="-3"/>
          <w:sz w:val="24"/>
          <w:szCs w:val="24"/>
        </w:rPr>
        <w:t>.10.30</w:t>
      </w:r>
      <w:r w:rsidR="00F05A93">
        <w:rPr>
          <w:rFonts w:ascii="Times New Roman" w:hAnsi="Times New Roman" w:cs="Times New Roman"/>
          <w:color w:val="000000"/>
          <w:spacing w:val="-3"/>
          <w:sz w:val="24"/>
          <w:szCs w:val="24"/>
        </w:rPr>
        <w:t>1</w:t>
      </w:r>
      <w:r w:rsidR="00F05A93" w:rsidRPr="008B0E14">
        <w:rPr>
          <w:rFonts w:ascii="Times New Roman" w:hAnsi="Times New Roman" w:cs="Times New Roman"/>
          <w:color w:val="000000"/>
          <w:spacing w:val="-3"/>
          <w:sz w:val="24"/>
          <w:szCs w:val="24"/>
        </w:rPr>
        <w:t>.000</w:t>
      </w:r>
      <w:r w:rsidR="00F05A93">
        <w:rPr>
          <w:rFonts w:ascii="Times New Roman" w:hAnsi="Times New Roman" w:cs="Times New Roman"/>
          <w:color w:val="000000"/>
          <w:spacing w:val="-3"/>
          <w:sz w:val="24"/>
          <w:szCs w:val="24"/>
        </w:rPr>
        <w:t>8</w:t>
      </w:r>
      <w:r w:rsidR="00F05A93" w:rsidRPr="008B0E14">
        <w:rPr>
          <w:rFonts w:ascii="Times New Roman" w:hAnsi="Times New Roman" w:cs="Times New Roman"/>
          <w:color w:val="000000"/>
          <w:spacing w:val="-3"/>
          <w:sz w:val="24"/>
          <w:szCs w:val="24"/>
        </w:rPr>
        <w:t>.20</w:t>
      </w:r>
      <w:r w:rsidR="00F05A93">
        <w:rPr>
          <w:rFonts w:ascii="Times New Roman" w:hAnsi="Times New Roman" w:cs="Times New Roman"/>
          <w:color w:val="000000"/>
          <w:spacing w:val="-3"/>
          <w:sz w:val="24"/>
          <w:szCs w:val="24"/>
        </w:rPr>
        <w:t>74</w:t>
      </w:r>
      <w:r w:rsidR="00F05A93" w:rsidRPr="008B0E14">
        <w:rPr>
          <w:rFonts w:ascii="Times New Roman" w:hAnsi="Times New Roman" w:cs="Times New Roman"/>
          <w:color w:val="000000"/>
          <w:spacing w:val="-3"/>
          <w:sz w:val="24"/>
          <w:szCs w:val="24"/>
        </w:rPr>
        <w:t>.3.3.90.30.00</w:t>
      </w:r>
      <w:r w:rsidR="00F05A93">
        <w:rPr>
          <w:rFonts w:ascii="Times New Roman" w:hAnsi="Times New Roman" w:cs="Times New Roman"/>
          <w:color w:val="000000"/>
          <w:spacing w:val="-3"/>
          <w:sz w:val="24"/>
          <w:szCs w:val="24"/>
        </w:rPr>
        <w:t xml:space="preserve"> </w:t>
      </w:r>
    </w:p>
    <w:p w:rsidR="008B0E14" w:rsidRDefault="00F05A93" w:rsidP="008B0E14">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008B0E14"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008B0E14"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008B0E14"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2</w:t>
      </w:r>
      <w:r w:rsidR="008B0E14"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8</w:t>
      </w:r>
      <w:r w:rsidR="008B0E14" w:rsidRPr="008B0E14">
        <w:rPr>
          <w:rFonts w:ascii="Times New Roman" w:hAnsi="Times New Roman" w:cs="Times New Roman"/>
          <w:color w:val="000000"/>
          <w:spacing w:val="-3"/>
          <w:sz w:val="24"/>
          <w:szCs w:val="24"/>
        </w:rPr>
        <w:t>.20</w:t>
      </w:r>
      <w:r>
        <w:rPr>
          <w:rFonts w:ascii="Times New Roman" w:hAnsi="Times New Roman" w:cs="Times New Roman"/>
          <w:color w:val="000000"/>
          <w:spacing w:val="-3"/>
          <w:sz w:val="24"/>
          <w:szCs w:val="24"/>
        </w:rPr>
        <w:t>76</w:t>
      </w:r>
      <w:r w:rsidR="008B0E14" w:rsidRPr="008B0E14">
        <w:rPr>
          <w:rFonts w:ascii="Times New Roman" w:hAnsi="Times New Roman" w:cs="Times New Roman"/>
          <w:color w:val="000000"/>
          <w:spacing w:val="-3"/>
          <w:sz w:val="24"/>
          <w:szCs w:val="24"/>
        </w:rPr>
        <w:t>.3.3.90.30.00</w:t>
      </w:r>
      <w:r w:rsidR="00C81722">
        <w:rPr>
          <w:rFonts w:ascii="Times New Roman" w:hAnsi="Times New Roman" w:cs="Times New Roman"/>
          <w:color w:val="000000"/>
          <w:spacing w:val="-3"/>
          <w:sz w:val="24"/>
          <w:szCs w:val="24"/>
        </w:rPr>
        <w:t xml:space="preserve"> </w:t>
      </w:r>
    </w:p>
    <w:p w:rsidR="00F05A93" w:rsidRDefault="00F05A93" w:rsidP="00F05A93">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2</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8</w:t>
      </w:r>
      <w:r w:rsidRPr="008B0E14">
        <w:rPr>
          <w:rFonts w:ascii="Times New Roman" w:hAnsi="Times New Roman" w:cs="Times New Roman"/>
          <w:color w:val="000000"/>
          <w:spacing w:val="-3"/>
          <w:sz w:val="24"/>
          <w:szCs w:val="24"/>
        </w:rPr>
        <w:t>.20</w:t>
      </w:r>
      <w:r>
        <w:rPr>
          <w:rFonts w:ascii="Times New Roman" w:hAnsi="Times New Roman" w:cs="Times New Roman"/>
          <w:color w:val="000000"/>
          <w:spacing w:val="-3"/>
          <w:sz w:val="24"/>
          <w:szCs w:val="24"/>
        </w:rPr>
        <w:t>77</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F05A93" w:rsidRDefault="00F05A93" w:rsidP="00F05A93">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1</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.20</w:t>
      </w:r>
      <w:r>
        <w:rPr>
          <w:rFonts w:ascii="Times New Roman" w:hAnsi="Times New Roman" w:cs="Times New Roman"/>
          <w:color w:val="000000"/>
          <w:spacing w:val="-3"/>
          <w:sz w:val="24"/>
          <w:szCs w:val="24"/>
        </w:rPr>
        <w:t>80</w:t>
      </w:r>
      <w:r w:rsidRPr="008B0E14">
        <w:rPr>
          <w:rFonts w:ascii="Times New Roman" w:hAnsi="Times New Roman" w:cs="Times New Roman"/>
          <w:color w:val="000000"/>
          <w:spacing w:val="-3"/>
          <w:sz w:val="24"/>
          <w:szCs w:val="24"/>
        </w:rPr>
        <w:t>.3.3.90.30.00</w:t>
      </w:r>
    </w:p>
    <w:p w:rsidR="00F05A93" w:rsidRDefault="00F05A93" w:rsidP="00F05A93">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1</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w:t>
      </w:r>
      <w:r>
        <w:rPr>
          <w:rFonts w:ascii="Times New Roman" w:hAnsi="Times New Roman" w:cs="Times New Roman"/>
          <w:color w:val="000000"/>
          <w:spacing w:val="-3"/>
          <w:sz w:val="24"/>
          <w:szCs w:val="24"/>
        </w:rPr>
        <w:t>153</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F05A93" w:rsidRDefault="00F05A93" w:rsidP="00F05A93">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2</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w:t>
      </w:r>
      <w:r>
        <w:rPr>
          <w:rFonts w:ascii="Times New Roman" w:hAnsi="Times New Roman" w:cs="Times New Roman"/>
          <w:color w:val="000000"/>
          <w:spacing w:val="-3"/>
          <w:sz w:val="24"/>
          <w:szCs w:val="24"/>
        </w:rPr>
        <w:t>153</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F05A93" w:rsidRDefault="00F05A93" w:rsidP="00F05A93">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4</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w:t>
      </w:r>
      <w:r>
        <w:rPr>
          <w:rFonts w:ascii="Times New Roman" w:hAnsi="Times New Roman" w:cs="Times New Roman"/>
          <w:color w:val="000000"/>
          <w:spacing w:val="-3"/>
          <w:sz w:val="24"/>
          <w:szCs w:val="24"/>
        </w:rPr>
        <w:t>153</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F05A93" w:rsidRDefault="00F05A93" w:rsidP="00F05A93">
      <w:pPr>
        <w:spacing w:after="0"/>
        <w:rPr>
          <w:rFonts w:ascii="Times New Roman" w:hAnsi="Times New Roman" w:cs="Times New Roman"/>
          <w:color w:val="000000"/>
          <w:spacing w:val="-3"/>
          <w:sz w:val="24"/>
          <w:szCs w:val="24"/>
        </w:rPr>
      </w:pPr>
    </w:p>
    <w:p w:rsidR="008B0E14" w:rsidRPr="00F05A93" w:rsidRDefault="008B0E14" w:rsidP="00F05A93">
      <w:pPr>
        <w:spacing w:after="0"/>
        <w:rPr>
          <w:rFonts w:ascii="Times New Roman" w:hAnsi="Times New Roman" w:cs="Times New Roman"/>
          <w:color w:val="000000"/>
          <w:spacing w:val="-3"/>
          <w:sz w:val="24"/>
          <w:szCs w:val="24"/>
        </w:rPr>
      </w:pPr>
      <w:r w:rsidRPr="008B0E14">
        <w:rPr>
          <w:rFonts w:ascii="Times New Roman" w:hAnsi="Times New Roman" w:cs="Times New Roman"/>
          <w:b/>
          <w:sz w:val="24"/>
          <w:szCs w:val="24"/>
        </w:rPr>
        <w:t>CLÁUSULA DÉCIMA TERCEIRA – DA FISCALIZAÇÃO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13.1 –</w:t>
      </w:r>
      <w:r w:rsidRPr="008B0E14">
        <w:rPr>
          <w:rFonts w:ascii="Times New Roman" w:hAnsi="Times New Roman" w:cs="Times New Roman"/>
          <w:sz w:val="24"/>
          <w:szCs w:val="24"/>
        </w:rPr>
        <w:t xml:space="preserve"> O Município de Pains, exercerá a fiscalização, através </w:t>
      </w:r>
      <w:r w:rsidR="00F67763">
        <w:rPr>
          <w:rFonts w:ascii="Times New Roman" w:hAnsi="Times New Roman" w:cs="Times New Roman"/>
          <w:sz w:val="24"/>
          <w:szCs w:val="24"/>
        </w:rPr>
        <w:t xml:space="preserve">da </w:t>
      </w:r>
      <w:r w:rsidR="00945985">
        <w:rPr>
          <w:rFonts w:ascii="Times New Roman" w:hAnsi="Times New Roman" w:cs="Times New Roman"/>
          <w:sz w:val="24"/>
          <w:szCs w:val="24"/>
        </w:rPr>
        <w:t>farmacêutica do município Caroline Ribeiro Pimentel de Oliveira V</w:t>
      </w:r>
      <w:r w:rsidR="00945985" w:rsidRPr="00F309F4">
        <w:rPr>
          <w:rFonts w:ascii="Times New Roman" w:hAnsi="Times New Roman" w:cs="Times New Roman"/>
          <w:sz w:val="24"/>
          <w:szCs w:val="24"/>
        </w:rPr>
        <w:t>az</w:t>
      </w:r>
      <w:r w:rsidR="00945985">
        <w:rPr>
          <w:rFonts w:ascii="Times New Roman" w:hAnsi="Times New Roman" w:cs="Times New Roman"/>
          <w:sz w:val="24"/>
          <w:szCs w:val="24"/>
        </w:rPr>
        <w:t xml:space="preserve">, portadora de CPF nº </w:t>
      </w:r>
      <w:r w:rsidR="00945985" w:rsidRPr="00F309F4">
        <w:rPr>
          <w:rFonts w:ascii="Times New Roman" w:hAnsi="Times New Roman" w:cs="Times New Roman"/>
          <w:sz w:val="24"/>
          <w:szCs w:val="24"/>
        </w:rPr>
        <w:t>065.817.866-08</w:t>
      </w:r>
      <w:r w:rsidR="00945985">
        <w:rPr>
          <w:rFonts w:ascii="Times New Roman" w:hAnsi="Times New Roman" w:cs="Times New Roman"/>
          <w:sz w:val="24"/>
          <w:szCs w:val="24"/>
        </w:rPr>
        <w:t>,</w:t>
      </w:r>
      <w:r w:rsidRPr="008B0E14">
        <w:rPr>
          <w:rFonts w:ascii="Times New Roman" w:hAnsi="Times New Roman" w:cs="Times New Roman"/>
          <w:sz w:val="24"/>
          <w:szCs w:val="24"/>
        </w:rPr>
        <w:t xml:space="preserve">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13.2 </w:t>
      </w:r>
      <w:r w:rsidRPr="008B0E14">
        <w:rPr>
          <w:rFonts w:ascii="Times New Roman" w:hAnsi="Times New Roman" w:cs="Times New Roman"/>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8B0E14" w:rsidRDefault="008B0E14" w:rsidP="008B0E14">
      <w:pPr>
        <w:tabs>
          <w:tab w:val="right" w:pos="8512"/>
        </w:tabs>
        <w:spacing w:after="0"/>
        <w:jc w:val="both"/>
        <w:rPr>
          <w:rFonts w:ascii="Times New Roman" w:hAnsi="Times New Roman" w:cs="Times New Roman"/>
          <w:sz w:val="24"/>
          <w:szCs w:val="24"/>
        </w:rPr>
      </w:pPr>
    </w:p>
    <w:p w:rsidR="008B0E14" w:rsidRPr="008B0E14" w:rsidRDefault="008B0E14" w:rsidP="008B0E14">
      <w:pPr>
        <w:tabs>
          <w:tab w:val="right" w:pos="8512"/>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QUARTA – DO CANCELAMENTO DA ATA DE REGISTRO DE PREÇOS</w:t>
      </w:r>
    </w:p>
    <w:p w:rsidR="008B0E14" w:rsidRPr="008B0E14" w:rsidRDefault="008B0E14" w:rsidP="008B0E14">
      <w:pPr>
        <w:tabs>
          <w:tab w:val="right" w:pos="8512"/>
        </w:tabs>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14.1 -</w:t>
      </w:r>
      <w:r w:rsidRPr="008B0E14">
        <w:rPr>
          <w:rFonts w:ascii="Times New Roman" w:hAnsi="Times New Roman" w:cs="Times New Roman"/>
          <w:sz w:val="24"/>
          <w:szCs w:val="24"/>
        </w:rPr>
        <w:t xml:space="preserve">  A presente Ata de Registro de Preços poderá ser cancelada, de pleno direito: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14.1.1 - </w:t>
      </w:r>
      <w:r w:rsidRPr="008B0E14">
        <w:rPr>
          <w:rFonts w:ascii="Times New Roman" w:hAnsi="Times New Roman" w:cs="Times New Roman"/>
          <w:sz w:val="24"/>
          <w:szCs w:val="24"/>
        </w:rPr>
        <w:t>Pela Administração, quando: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14.1.1.1 -</w:t>
      </w:r>
      <w:r w:rsidRPr="008B0E14">
        <w:rPr>
          <w:rFonts w:ascii="Times New Roman" w:hAnsi="Times New Roman" w:cs="Times New Roman"/>
          <w:sz w:val="24"/>
          <w:szCs w:val="24"/>
        </w:rPr>
        <w:t xml:space="preserve"> a detentora não cumprir as obrigações constantes desta Ata de Registro de Preços;</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14.1.1.2 -</w:t>
      </w:r>
      <w:r w:rsidRPr="008B0E14">
        <w:rPr>
          <w:rFonts w:ascii="Times New Roman" w:hAnsi="Times New Roman" w:cs="Times New Roman"/>
          <w:sz w:val="24"/>
          <w:szCs w:val="24"/>
        </w:rPr>
        <w:t xml:space="preserve"> a detentora não retirar qualquer Ordem de Fornecimento, no prazo estabelecido, e a Administração não aceitar sua justificativa;</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14.1.1.3 -</w:t>
      </w:r>
      <w:r w:rsidRPr="008B0E14">
        <w:rPr>
          <w:rFonts w:ascii="Times New Roman" w:hAnsi="Times New Roman" w:cs="Times New Roman"/>
          <w:sz w:val="24"/>
          <w:szCs w:val="24"/>
        </w:rPr>
        <w:t xml:space="preserve"> a detentora der causa a rescisão administrativa de contrato decorrente de registro de preços, a critério da Administração;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14.1.1.4 -</w:t>
      </w:r>
      <w:r w:rsidRPr="008B0E14">
        <w:rPr>
          <w:rFonts w:ascii="Times New Roman" w:hAnsi="Times New Roman" w:cs="Times New Roman"/>
          <w:sz w:val="24"/>
          <w:szCs w:val="24"/>
        </w:rPr>
        <w:t xml:space="preserve"> em qualquer das hipóteses de inexecução total ou parcial de contrato decorrente de registro de preços, se assim for decidido pela Administração;</w:t>
      </w:r>
    </w:p>
    <w:p w:rsidR="008B0E14" w:rsidRPr="008B0E14" w:rsidRDefault="008B0E14" w:rsidP="008B0E14">
      <w:pPr>
        <w:tabs>
          <w:tab w:val="right" w:pos="8371"/>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14.1.1.5 -</w:t>
      </w:r>
      <w:r w:rsidRPr="008B0E14">
        <w:rPr>
          <w:rFonts w:ascii="Times New Roman" w:hAnsi="Times New Roman" w:cs="Times New Roman"/>
          <w:sz w:val="24"/>
          <w:szCs w:val="24"/>
        </w:rPr>
        <w:t xml:space="preserve"> os preços registrados se apresentarem superiores aos praticados no mercado;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14.1.1.6 -</w:t>
      </w:r>
      <w:r w:rsidRPr="008B0E14">
        <w:rPr>
          <w:rFonts w:ascii="Times New Roman" w:hAnsi="Times New Roman" w:cs="Times New Roman"/>
          <w:sz w:val="24"/>
          <w:szCs w:val="24"/>
        </w:rPr>
        <w:t xml:space="preserve"> por razões de interesse público devidamente demonstradas e justificadas pela Administração;</w:t>
      </w:r>
    </w:p>
    <w:p w:rsidR="008B0E14" w:rsidRPr="008B0E14" w:rsidRDefault="008B0E14" w:rsidP="008B0E14">
      <w:pPr>
        <w:pStyle w:val="Recuodecorpodetexto"/>
        <w:spacing w:after="0"/>
        <w:ind w:left="0"/>
        <w:jc w:val="both"/>
        <w:rPr>
          <w:sz w:val="24"/>
          <w:szCs w:val="24"/>
        </w:rPr>
      </w:pPr>
      <w:r w:rsidRPr="008B0E14">
        <w:rPr>
          <w:b/>
          <w:sz w:val="24"/>
          <w:szCs w:val="24"/>
        </w:rPr>
        <w:lastRenderedPageBreak/>
        <w:t>14.1.1.7 -</w:t>
      </w:r>
      <w:r w:rsidRPr="008B0E14">
        <w:rPr>
          <w:sz w:val="24"/>
          <w:szCs w:val="24"/>
        </w:rPr>
        <w:t xml:space="preserve"> a comunicação do cancelamento do preço registrado, nos casos previstos neste item, será feita pessoalmente ou por correspondência com aviso de recebimento, juntando</w:t>
      </w:r>
      <w:r w:rsidRPr="008B0E14">
        <w:rPr>
          <w:sz w:val="24"/>
          <w:szCs w:val="24"/>
        </w:rPr>
        <w:noBreakHyphen/>
        <w:t>se o comprovante ao processo de administração da presente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14.1.1.8 -</w:t>
      </w:r>
      <w:r w:rsidRPr="008B0E14">
        <w:rPr>
          <w:rFonts w:ascii="Times New Roman" w:hAnsi="Times New Roman" w:cs="Times New Roman"/>
          <w:sz w:val="24"/>
          <w:szCs w:val="24"/>
        </w:rPr>
        <w:t xml:space="preserve">  no caso de ser ignorado, incerto ou inacessível o endereço da detentora, a comunicação será feita por publicação no órgão encarregado das publicações oficiais do Município, considerando</w:t>
      </w:r>
      <w:r w:rsidRPr="008B0E14">
        <w:rPr>
          <w:rFonts w:ascii="Times New Roman" w:hAnsi="Times New Roman" w:cs="Times New Roman"/>
          <w:sz w:val="24"/>
          <w:szCs w:val="24"/>
        </w:rPr>
        <w:noBreakHyphen/>
        <w:t>se cancelado o preço registrado a partir da publicação.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t>14.1.2 -</w:t>
      </w:r>
      <w:r w:rsidRPr="008B0E14">
        <w:rPr>
          <w:sz w:val="24"/>
          <w:szCs w:val="24"/>
        </w:rPr>
        <w:t xml:space="preserve"> Pelas detentoras, quando: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t xml:space="preserve">14.1.2.1- </w:t>
      </w:r>
      <w:r w:rsidRPr="008B0E14">
        <w:rPr>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8B0E14" w:rsidRDefault="008B0E14" w:rsidP="008B0E14">
      <w:pPr>
        <w:tabs>
          <w:tab w:val="left" w:pos="717"/>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14.1.2.2 -</w:t>
      </w:r>
      <w:r w:rsidRPr="008B0E14">
        <w:rPr>
          <w:rFonts w:ascii="Times New Roman" w:hAnsi="Times New Roman" w:cs="Times New Roman"/>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8B0E14" w:rsidRDefault="008B0E14" w:rsidP="008B0E14">
      <w:pPr>
        <w:tabs>
          <w:tab w:val="left" w:pos="717"/>
        </w:tabs>
        <w:spacing w:after="0"/>
        <w:jc w:val="both"/>
        <w:rPr>
          <w:rFonts w:ascii="Times New Roman" w:hAnsi="Times New Roman" w:cs="Times New Roman"/>
          <w:sz w:val="24"/>
          <w:szCs w:val="24"/>
        </w:rPr>
      </w:pPr>
    </w:p>
    <w:p w:rsidR="008B0E14" w:rsidRPr="008B0E14" w:rsidRDefault="008B0E14" w:rsidP="008B0E14">
      <w:pPr>
        <w:tabs>
          <w:tab w:val="right" w:pos="694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QUINTA - DA AUTORIZAÇÃO PARA FORNECIMENTO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15.1 -</w:t>
      </w:r>
      <w:r w:rsidRPr="008B0E14">
        <w:rPr>
          <w:rFonts w:ascii="Times New Roman" w:hAnsi="Times New Roman" w:cs="Times New Roman"/>
          <w:sz w:val="24"/>
          <w:szCs w:val="24"/>
        </w:rPr>
        <w:t xml:space="preserve"> As aquisições do objeto da presente Ata de Registro de Preços serão autorizadas, caso a caso, pelo Secretário requisitante, através da Ordem de Fornecimento.</w:t>
      </w:r>
    </w:p>
    <w:p w:rsidR="008B0E14" w:rsidRPr="008B0E14" w:rsidRDefault="008B0E14" w:rsidP="008B0E14">
      <w:pPr>
        <w:tabs>
          <w:tab w:val="right" w:pos="3704"/>
        </w:tabs>
        <w:spacing w:after="0"/>
        <w:jc w:val="both"/>
        <w:rPr>
          <w:rFonts w:ascii="Times New Roman" w:hAnsi="Times New Roman" w:cs="Times New Roman"/>
          <w:b/>
          <w:sz w:val="24"/>
          <w:szCs w:val="24"/>
        </w:rPr>
      </w:pPr>
    </w:p>
    <w:p w:rsidR="008B0E14" w:rsidRPr="008B0E14" w:rsidRDefault="008B0E14" w:rsidP="008B0E14">
      <w:pPr>
        <w:tabs>
          <w:tab w:val="right" w:pos="3704"/>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SEXTA – DAS DISPOSIÇÕES FINAIS</w:t>
      </w:r>
    </w:p>
    <w:p w:rsidR="008B0E14" w:rsidRPr="008B0E14" w:rsidRDefault="008B0E14" w:rsidP="008B0E14">
      <w:pPr>
        <w:pStyle w:val="Corpodetexto"/>
        <w:tabs>
          <w:tab w:val="left" w:pos="50"/>
          <w:tab w:val="right" w:leader="dot" w:pos="8981"/>
          <w:tab w:val="right" w:pos="9111"/>
        </w:tabs>
        <w:jc w:val="both"/>
        <w:rPr>
          <w:b w:val="0"/>
          <w:sz w:val="24"/>
          <w:szCs w:val="24"/>
        </w:rPr>
      </w:pPr>
      <w:r w:rsidRPr="008B0E14">
        <w:rPr>
          <w:sz w:val="24"/>
          <w:szCs w:val="24"/>
        </w:rPr>
        <w:t>16.1 -</w:t>
      </w:r>
      <w:r w:rsidRPr="008B0E14">
        <w:rPr>
          <w:b w:val="0"/>
          <w:sz w:val="24"/>
          <w:szCs w:val="24"/>
        </w:rPr>
        <w:t xml:space="preserve"> Integram esta Ata, o edital de convocação e as propostas das empresas classificadas no certame supranumerado.</w:t>
      </w:r>
    </w:p>
    <w:p w:rsidR="008B0E14" w:rsidRPr="008B0E14" w:rsidRDefault="008B0E14" w:rsidP="008B0E14">
      <w:pPr>
        <w:pStyle w:val="Corpodetexto"/>
        <w:jc w:val="both"/>
        <w:rPr>
          <w:b w:val="0"/>
          <w:sz w:val="24"/>
          <w:szCs w:val="24"/>
        </w:rPr>
      </w:pPr>
      <w:r w:rsidRPr="008B0E14">
        <w:rPr>
          <w:sz w:val="24"/>
          <w:szCs w:val="24"/>
        </w:rPr>
        <w:t>16.2 -</w:t>
      </w:r>
      <w:r w:rsidRPr="008B0E14">
        <w:rPr>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16.3 -</w:t>
      </w:r>
      <w:r w:rsidRPr="008B0E14">
        <w:rPr>
          <w:rFonts w:ascii="Times New Roman" w:hAnsi="Times New Roman" w:cs="Times New Roman"/>
          <w:sz w:val="24"/>
          <w:szCs w:val="24"/>
        </w:rPr>
        <w:t xml:space="preserve"> Os casos omissos serão resolvidos de acordo com o Decreto nº 002/2007, a Lei Federal nº 8.666/1993, a Lei Federal nº 10.520/2002 e demais normas aplicáveis. Subsidiariamente, aplicar</w:t>
      </w:r>
      <w:r w:rsidRPr="008B0E14">
        <w:rPr>
          <w:rFonts w:ascii="Times New Roman" w:hAnsi="Times New Roman" w:cs="Times New Roman"/>
          <w:sz w:val="24"/>
          <w:szCs w:val="24"/>
        </w:rPr>
        <w:noBreakHyphen/>
        <w:t>se</w:t>
      </w:r>
      <w:r w:rsidRPr="008B0E14">
        <w:rPr>
          <w:rFonts w:ascii="Times New Roman" w:hAnsi="Times New Roman" w:cs="Times New Roman"/>
          <w:sz w:val="24"/>
          <w:szCs w:val="24"/>
        </w:rPr>
        <w:noBreakHyphen/>
        <w:t>ão os princípios gerais de Direito.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Amir Otoni de Oliveira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Secretário Municipal de Fazenda e Administração</w:t>
      </w: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r w:rsidRPr="008B0E14">
        <w:rPr>
          <w:sz w:val="24"/>
          <w:szCs w:val="24"/>
        </w:rPr>
        <w:t>Solange Maria Valadão de Sá</w:t>
      </w:r>
    </w:p>
    <w:p w:rsidR="008B0E14" w:rsidRPr="008B0E14" w:rsidRDefault="008B0E14" w:rsidP="008B0E14">
      <w:pPr>
        <w:pStyle w:val="Corpodetexto"/>
        <w:jc w:val="center"/>
        <w:rPr>
          <w:b w:val="0"/>
          <w:sz w:val="24"/>
          <w:szCs w:val="24"/>
        </w:rPr>
      </w:pPr>
      <w:r w:rsidRPr="008B0E14">
        <w:rPr>
          <w:b w:val="0"/>
          <w:sz w:val="24"/>
          <w:szCs w:val="24"/>
        </w:rPr>
        <w:t>Pregoeira Municipal</w:t>
      </w:r>
    </w:p>
    <w:p w:rsidR="008B0E14" w:rsidRPr="008B0E14" w:rsidRDefault="008B0E14" w:rsidP="00940373">
      <w:pPr>
        <w:spacing w:after="0"/>
        <w:rPr>
          <w:rFonts w:ascii="Times New Roman" w:hAnsi="Times New Roman" w:cs="Times New Roman"/>
          <w:b/>
          <w:sz w:val="24"/>
          <w:szCs w:val="24"/>
        </w:rPr>
      </w:pPr>
    </w:p>
    <w:p w:rsidR="008B0E14" w:rsidRPr="008B0E14" w:rsidRDefault="005B54E7" w:rsidP="008B0E14">
      <w:pPr>
        <w:spacing w:after="0"/>
        <w:jc w:val="center"/>
        <w:rPr>
          <w:rFonts w:ascii="Times New Roman" w:hAnsi="Times New Roman" w:cs="Times New Roman"/>
          <w:b/>
          <w:sz w:val="24"/>
          <w:szCs w:val="24"/>
        </w:rPr>
      </w:pPr>
      <w:r>
        <w:rPr>
          <w:rFonts w:ascii="Times New Roman" w:hAnsi="Times New Roman" w:cs="Times New Roman"/>
          <w:b/>
          <w:sz w:val="24"/>
          <w:szCs w:val="24"/>
        </w:rPr>
        <w:t>Mayliane Andrade Alves de Melo</w:t>
      </w:r>
    </w:p>
    <w:p w:rsidR="008B0E14" w:rsidRPr="008B0E14" w:rsidRDefault="008B0E14" w:rsidP="00940373">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5B54E7" w:rsidP="008B0E14">
      <w:pPr>
        <w:spacing w:after="0"/>
        <w:jc w:val="center"/>
        <w:rPr>
          <w:rFonts w:ascii="Times New Roman" w:hAnsi="Times New Roman" w:cs="Times New Roman"/>
          <w:b/>
          <w:sz w:val="24"/>
          <w:szCs w:val="24"/>
        </w:rPr>
      </w:pPr>
      <w:r>
        <w:rPr>
          <w:rFonts w:ascii="Times New Roman" w:hAnsi="Times New Roman" w:cs="Times New Roman"/>
          <w:b/>
          <w:sz w:val="24"/>
          <w:szCs w:val="24"/>
        </w:rPr>
        <w:t>Mithia Araújo Pinheiro</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Nomes</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Fornecedores</w:t>
      </w:r>
    </w:p>
    <w:p w:rsidR="008B0E14" w:rsidRPr="008B0E14" w:rsidRDefault="008B0E14" w:rsidP="008B0E14">
      <w:pPr>
        <w:spacing w:after="0"/>
        <w:jc w:val="both"/>
        <w:rPr>
          <w:rFonts w:ascii="Times New Roman" w:hAnsi="Times New Roman" w:cs="Times New Roman"/>
          <w:sz w:val="24"/>
          <w:szCs w:val="24"/>
        </w:rPr>
      </w:pPr>
    </w:p>
    <w:tbl>
      <w:tblPr>
        <w:tblW w:w="0" w:type="auto"/>
        <w:tblLayout w:type="fixed"/>
        <w:tblLook w:val="0000"/>
      </w:tblPr>
      <w:tblGrid>
        <w:gridCol w:w="4605"/>
        <w:gridCol w:w="4605"/>
      </w:tblGrid>
      <w:tr w:rsidR="008B0E14" w:rsidRPr="008B0E14" w:rsidTr="001B09D0">
        <w:tc>
          <w:tcPr>
            <w:tcW w:w="4605" w:type="dxa"/>
          </w:tcPr>
          <w:p w:rsidR="008B0E14" w:rsidRPr="008B0E14" w:rsidRDefault="008B0E14" w:rsidP="008B0E14">
            <w:pPr>
              <w:snapToGrid w:val="0"/>
              <w:spacing w:after="0"/>
              <w:jc w:val="center"/>
              <w:rPr>
                <w:rFonts w:ascii="Times New Roman" w:hAnsi="Times New Roman" w:cs="Times New Roman"/>
                <w:sz w:val="24"/>
                <w:szCs w:val="24"/>
              </w:rPr>
            </w:pPr>
            <w:r w:rsidRPr="008B0E14">
              <w:rPr>
                <w:rFonts w:ascii="Times New Roman" w:hAnsi="Times New Roman" w:cs="Times New Roman"/>
                <w:b/>
                <w:sz w:val="24"/>
                <w:szCs w:val="24"/>
              </w:rPr>
              <w:t xml:space="preserve">Testemunhas: </w:t>
            </w:r>
            <w:r w:rsidRPr="008B0E14">
              <w:rPr>
                <w:rFonts w:ascii="Times New Roman" w:hAnsi="Times New Roman" w:cs="Times New Roman"/>
                <w:sz w:val="24"/>
                <w:szCs w:val="24"/>
              </w:rPr>
              <w:t>________________________</w:t>
            </w:r>
          </w:p>
        </w:tc>
        <w:tc>
          <w:tcPr>
            <w:tcW w:w="4605" w:type="dxa"/>
          </w:tcPr>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 xml:space="preserve">      </w:t>
            </w:r>
          </w:p>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_________________________</w:t>
            </w:r>
          </w:p>
          <w:p w:rsidR="008B0E14" w:rsidRPr="008B0E14" w:rsidRDefault="008B0E14" w:rsidP="008B0E14">
            <w:pPr>
              <w:spacing w:after="0"/>
              <w:jc w:val="center"/>
              <w:rPr>
                <w:rFonts w:ascii="Times New Roman" w:hAnsi="Times New Roman" w:cs="Times New Roman"/>
                <w:sz w:val="24"/>
                <w:szCs w:val="24"/>
              </w:rPr>
            </w:pPr>
          </w:p>
        </w:tc>
      </w:tr>
    </w:tbl>
    <w:p w:rsidR="00403E80" w:rsidRPr="008B0E14" w:rsidRDefault="00403E80" w:rsidP="008B0E14">
      <w:pPr>
        <w:spacing w:after="0"/>
        <w:rPr>
          <w:rFonts w:ascii="Times New Roman" w:hAnsi="Times New Roman" w:cs="Times New Roman"/>
          <w:sz w:val="24"/>
          <w:szCs w:val="24"/>
        </w:rPr>
      </w:pPr>
    </w:p>
    <w:sectPr w:rsidR="00403E80" w:rsidRPr="008B0E14" w:rsidSect="00614201">
      <w:headerReference w:type="default" r:id="rId7"/>
      <w:footerReference w:type="default" r:id="rId8"/>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511" w:rsidRDefault="007B1511" w:rsidP="00614201">
      <w:pPr>
        <w:spacing w:after="0" w:line="240" w:lineRule="auto"/>
      </w:pPr>
      <w:r>
        <w:separator/>
      </w:r>
    </w:p>
  </w:endnote>
  <w:endnote w:type="continuationSeparator" w:id="1">
    <w:p w:rsidR="007B1511" w:rsidRDefault="007B151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E5538F"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E5538F">
      <w:t>licitação.pains</w:t>
    </w:r>
    <w:r w:rsidRPr="00761955">
      <w:t>@</w:t>
    </w:r>
    <w:r w:rsidR="00E5538F">
      <w:t>yahoo.com</w:t>
    </w:r>
    <w:r>
      <w:t>.</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511" w:rsidRDefault="007B1511" w:rsidP="00614201">
      <w:pPr>
        <w:spacing w:after="0" w:line="240" w:lineRule="auto"/>
      </w:pPr>
      <w:r>
        <w:separator/>
      </w:r>
    </w:p>
  </w:footnote>
  <w:footnote w:type="continuationSeparator" w:id="1">
    <w:p w:rsidR="007B1511" w:rsidRDefault="007B151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14201"/>
    <w:rsid w:val="00066CDE"/>
    <w:rsid w:val="000C440C"/>
    <w:rsid w:val="001941C7"/>
    <w:rsid w:val="002755FF"/>
    <w:rsid w:val="00403E80"/>
    <w:rsid w:val="004465B0"/>
    <w:rsid w:val="0053255E"/>
    <w:rsid w:val="005B54E7"/>
    <w:rsid w:val="00614201"/>
    <w:rsid w:val="00621EB4"/>
    <w:rsid w:val="006B1081"/>
    <w:rsid w:val="006D2E44"/>
    <w:rsid w:val="007651FB"/>
    <w:rsid w:val="00777145"/>
    <w:rsid w:val="007B1511"/>
    <w:rsid w:val="007D3C34"/>
    <w:rsid w:val="007E4DA5"/>
    <w:rsid w:val="008B0E14"/>
    <w:rsid w:val="008C5557"/>
    <w:rsid w:val="00940373"/>
    <w:rsid w:val="00945985"/>
    <w:rsid w:val="00B64B1C"/>
    <w:rsid w:val="00B83E69"/>
    <w:rsid w:val="00C81722"/>
    <w:rsid w:val="00C9234A"/>
    <w:rsid w:val="00E5538F"/>
    <w:rsid w:val="00F05A93"/>
    <w:rsid w:val="00F67763"/>
    <w:rsid w:val="00FF28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8</Pages>
  <Words>2579</Words>
  <Characters>13931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15</cp:revision>
  <cp:lastPrinted>2017-01-03T10:59:00Z</cp:lastPrinted>
  <dcterms:created xsi:type="dcterms:W3CDTF">2017-01-03T10:53:00Z</dcterms:created>
  <dcterms:modified xsi:type="dcterms:W3CDTF">2021-02-12T17:21:00Z</dcterms:modified>
</cp:coreProperties>
</file>